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5BBAA848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4A0CB8">
        <w:t>40</w:t>
      </w:r>
      <w:r w:rsidRPr="00DB1189">
        <w:t>/2024</w:t>
      </w:r>
    </w:p>
    <w:p w14:paraId="324DC5B0" w14:textId="77777777" w:rsidR="004A0CB8" w:rsidRDefault="004A0CB8" w:rsidP="002E2AD6">
      <w:pPr>
        <w:ind w:left="2127" w:hanging="284"/>
        <w:jc w:val="both"/>
      </w:pPr>
    </w:p>
    <w:p w14:paraId="49DD18DC" w14:textId="77777777" w:rsidR="004A0CB8" w:rsidRPr="00F00152" w:rsidRDefault="004A0CB8" w:rsidP="004A0CB8">
      <w:pPr>
        <w:shd w:val="clear" w:color="auto" w:fill="FFFFFF"/>
        <w:ind w:left="2268"/>
        <w:jc w:val="both"/>
        <w:rPr>
          <w:b/>
          <w:bCs/>
          <w:iCs/>
          <w:color w:val="222222"/>
          <w:sz w:val="28"/>
          <w:szCs w:val="28"/>
        </w:rPr>
      </w:pPr>
      <w:r w:rsidRPr="00F00152">
        <w:rPr>
          <w:b/>
          <w:bCs/>
          <w:iCs/>
          <w:color w:val="222222"/>
          <w:sz w:val="28"/>
          <w:szCs w:val="28"/>
        </w:rPr>
        <w:t>Intelligenza artificiale, opportunità da gestire</w:t>
      </w:r>
    </w:p>
    <w:p w14:paraId="420F7FB9" w14:textId="77777777" w:rsidR="004A0CB8" w:rsidRPr="00F00152" w:rsidRDefault="004A0CB8" w:rsidP="004A0CB8">
      <w:pPr>
        <w:shd w:val="clear" w:color="auto" w:fill="FFFFFF"/>
        <w:ind w:left="2268"/>
        <w:jc w:val="both"/>
        <w:rPr>
          <w:b/>
          <w:bCs/>
          <w:i/>
          <w:iCs/>
          <w:color w:val="222222"/>
          <w:sz w:val="28"/>
          <w:szCs w:val="28"/>
        </w:rPr>
      </w:pPr>
    </w:p>
    <w:p w14:paraId="67A3A0D7" w14:textId="1B2E0016" w:rsidR="004A0CB8" w:rsidRPr="004A0CB8" w:rsidRDefault="004A0CB8" w:rsidP="004A0CB8">
      <w:pPr>
        <w:shd w:val="clear" w:color="auto" w:fill="FFFFFF"/>
        <w:ind w:left="2268"/>
        <w:jc w:val="both"/>
        <w:rPr>
          <w:color w:val="222222"/>
        </w:rPr>
      </w:pPr>
      <w:r w:rsidRPr="004A0CB8">
        <w:rPr>
          <w:b/>
          <w:bCs/>
          <w:i/>
          <w:iCs/>
          <w:color w:val="222222"/>
        </w:rPr>
        <w:t>Ad E</w:t>
      </w:r>
      <w:r w:rsidRPr="004A0CB8">
        <w:rPr>
          <w:b/>
          <w:bCs/>
          <w:i/>
          <w:iCs/>
          <w:color w:val="222222"/>
        </w:rPr>
        <w:t>IMA</w:t>
      </w:r>
      <w:r w:rsidRPr="004A0CB8">
        <w:rPr>
          <w:b/>
          <w:bCs/>
          <w:i/>
          <w:iCs/>
          <w:color w:val="222222"/>
        </w:rPr>
        <w:t xml:space="preserve"> International lo stato dell’arte sull’IA. Investimenti in forte crescita, ma l’Europa è in ritardo rispetto a Usa e Cina. In Italia il mercato passato dai 218 milioni di euro del 2018 ai 710 del 2023.</w:t>
      </w:r>
    </w:p>
    <w:p w14:paraId="0B5E40A2" w14:textId="77777777" w:rsidR="004A0CB8" w:rsidRPr="00F00152" w:rsidRDefault="004A0CB8" w:rsidP="004A0CB8">
      <w:pPr>
        <w:shd w:val="clear" w:color="auto" w:fill="FFFFFF"/>
        <w:ind w:left="2268"/>
        <w:jc w:val="both"/>
        <w:rPr>
          <w:color w:val="222222"/>
          <w:sz w:val="28"/>
          <w:szCs w:val="28"/>
        </w:rPr>
      </w:pPr>
      <w:r w:rsidRPr="00F00152">
        <w:rPr>
          <w:b/>
          <w:bCs/>
          <w:i/>
          <w:iCs/>
          <w:color w:val="222222"/>
          <w:sz w:val="28"/>
          <w:szCs w:val="28"/>
        </w:rPr>
        <w:t> </w:t>
      </w:r>
    </w:p>
    <w:p w14:paraId="39E2493D" w14:textId="77777777" w:rsidR="004A0CB8" w:rsidRPr="004A0CB8" w:rsidRDefault="004A0CB8" w:rsidP="004A0CB8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4A0CB8">
        <w:rPr>
          <w:color w:val="222222"/>
        </w:rPr>
        <w:t xml:space="preserve">«Con l’intelligenza artificiale non si può aspettare e vedere cosa succede. Occorre essere attivi, perché siamo di fronte a una rivoluzione, simile a quella verificatasi con l’avvento di internet». Giampaolo Barbieri, amministratore delegato della Barbieri srl e membro del Consiglio di presidenza di FederUnacoma evidenzia con queste parole la portata dell’avvento dell’intelligenza artificiale in tutti i settori, agricoltura compresa. Lo fa a Eima International all’incontro intitolato “IA: le prospettive dell’industria” al quale hanno partecipato rappresentanti del </w:t>
      </w:r>
      <w:proofErr w:type="spellStart"/>
      <w:r w:rsidRPr="004A0CB8">
        <w:rPr>
          <w:color w:val="222222"/>
        </w:rPr>
        <w:t>Cema</w:t>
      </w:r>
      <w:proofErr w:type="spellEnd"/>
      <w:r w:rsidRPr="004A0CB8">
        <w:rPr>
          <w:color w:val="222222"/>
        </w:rPr>
        <w:t xml:space="preserve"> (Il Comitato europeo dei costruttori di macchine agricole), dell’Università di Modena e Reggio Emilia e di importanti case costruttrici come John Deere e Cnh. </w:t>
      </w:r>
    </w:p>
    <w:p w14:paraId="39208074" w14:textId="2399A232" w:rsidR="004A0CB8" w:rsidRPr="004A0CB8" w:rsidRDefault="004A0CB8" w:rsidP="004A0CB8">
      <w:pPr>
        <w:shd w:val="clear" w:color="auto" w:fill="FFFFFF"/>
        <w:ind w:left="2268"/>
        <w:jc w:val="both"/>
        <w:rPr>
          <w:color w:val="222222"/>
        </w:rPr>
      </w:pPr>
      <w:r w:rsidRPr="004A0CB8">
        <w:rPr>
          <w:color w:val="222222"/>
        </w:rPr>
        <w:t>I progressi dell’intelligenza artificiale sono notevoli e le applicazioni in agricoltura ormai molteplici. In campo, grazie al riconoscimento visivo si possono individuare problemi fitopatologici o carenze irrigue sulle quali agire in maniera tempestiva. Attraverso robot dotati di intelligenza artificiale – è stato sottolineato nel corso dell’incontro - si possono rendere automatiche le operazioni di raccolta e, ancora più a valle nel processo produttivo, l’IA può essere utilizzata per la selezione in ambito ortofrutticolo e per ottimizzare i processi di confezionamento.</w:t>
      </w:r>
    </w:p>
    <w:p w14:paraId="2EECAD12" w14:textId="77777777" w:rsidR="004A0CB8" w:rsidRPr="004A0CB8" w:rsidRDefault="004A0CB8" w:rsidP="004A0CB8">
      <w:pPr>
        <w:shd w:val="clear" w:color="auto" w:fill="FFFFFF"/>
        <w:ind w:left="2268"/>
        <w:jc w:val="both"/>
        <w:rPr>
          <w:color w:val="222222"/>
        </w:rPr>
      </w:pPr>
      <w:r w:rsidRPr="004A0CB8">
        <w:rPr>
          <w:color w:val="222222"/>
        </w:rPr>
        <w:t>Per Barbieri l’intelligenza artificiale non è un’esclusiva dei colossi industriali, ma una straordinaria opportunità anche per le piccole e medie imprese. «Un recente studio proprio su queste tipologie aziendali – ha rimarcato il consigliere FederUnacoma – ha messo in evidenzia che chi sta utilizzando l’IA nella propria azienda ha possibilità più che doppie di creare reddito e di crescere rispetto alle realtà che hanno deciso di non entrare in questo mercato». Questo grazie all’aumento dell’efficienza, ai sistemi di supporto decisionale e al miglioramento della produttività. «L’intelligenza artificiale – ha concluso Barbieri – rappresenta un vero ‘booster’ per il business e per noi costruttori».</w:t>
      </w:r>
    </w:p>
    <w:p w14:paraId="48B85797" w14:textId="25BDEA72" w:rsidR="004A0CB8" w:rsidRPr="004A0CB8" w:rsidRDefault="004A0CB8" w:rsidP="004A0CB8">
      <w:pPr>
        <w:shd w:val="clear" w:color="auto" w:fill="FFFFFF"/>
        <w:ind w:left="2268"/>
        <w:jc w:val="both"/>
        <w:rPr>
          <w:color w:val="222222"/>
        </w:rPr>
      </w:pPr>
      <w:r w:rsidRPr="004A0CB8">
        <w:rPr>
          <w:color w:val="222222"/>
        </w:rPr>
        <w:t xml:space="preserve">La crescita dell’IA in Italia viene confermata dai numeri, in continuo aumento. Nel 2018, secondo i dati del Politecnico di Milano, il mercato valeva 210 milioni di euro, poi saliti a 300 nel 2020 e a 500 nel 2022. Nel 2023, ultimo dato disponibile per l’Italia, si sono toccati i 760 milioni di euro con una crescita del 52% rispetto ai precedenti 12 mesi. Eppure, come rimarca Marko </w:t>
      </w:r>
      <w:proofErr w:type="spellStart"/>
      <w:r w:rsidRPr="004A0CB8">
        <w:rPr>
          <w:color w:val="222222"/>
        </w:rPr>
        <w:t>Bertogna</w:t>
      </w:r>
      <w:proofErr w:type="spellEnd"/>
      <w:r w:rsidRPr="004A0CB8">
        <w:rPr>
          <w:color w:val="222222"/>
        </w:rPr>
        <w:t xml:space="preserve"> Professore Ordinario di Scienze Fisiche, Informatiche e Matematiche di </w:t>
      </w:r>
      <w:proofErr w:type="spellStart"/>
      <w:r w:rsidRPr="004A0CB8">
        <w:rPr>
          <w:color w:val="222222"/>
        </w:rPr>
        <w:t>Unimore</w:t>
      </w:r>
      <w:proofErr w:type="spellEnd"/>
      <w:r w:rsidRPr="004A0CB8">
        <w:rPr>
          <w:color w:val="222222"/>
        </w:rPr>
        <w:t xml:space="preserve">, l’Europa è in ritardo: “Non è mai troppo tardi per investire e le possibilità di espansione rimangono. Ma vale la pena ricordare che le prime dieci aziende in termini di investimenti in questo settore ad alta tecnologia sono tutte statunitensi o cinesi”. </w:t>
      </w:r>
      <w:proofErr w:type="spellStart"/>
      <w:r w:rsidRPr="004A0CB8">
        <w:rPr>
          <w:color w:val="222222"/>
        </w:rPr>
        <w:t>Bertogna</w:t>
      </w:r>
      <w:proofErr w:type="spellEnd"/>
      <w:r w:rsidRPr="004A0CB8">
        <w:rPr>
          <w:color w:val="222222"/>
        </w:rPr>
        <w:t xml:space="preserve"> sottolinea che sono diversi i prodotti maturi nel settore della meccanizzazione agricola, ad esempio sul fronte della guida autonoma. E</w:t>
      </w:r>
      <w:r>
        <w:rPr>
          <w:color w:val="222222"/>
        </w:rPr>
        <w:t>IMA</w:t>
      </w:r>
      <w:r w:rsidRPr="004A0CB8">
        <w:rPr>
          <w:color w:val="222222"/>
        </w:rPr>
        <w:t xml:space="preserve"> International 2024 è lo specchio di un’evoluzione evidente. 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17067530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123F64">
        <w:rPr>
          <w:b/>
          <w:bCs/>
          <w:i/>
          <w:iCs/>
          <w:sz w:val="23"/>
          <w:szCs w:val="23"/>
        </w:rPr>
        <w:t>7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E8B23" w14:textId="77777777" w:rsidR="00B907DB" w:rsidRDefault="00B907DB">
      <w:r>
        <w:separator/>
      </w:r>
    </w:p>
  </w:endnote>
  <w:endnote w:type="continuationSeparator" w:id="0">
    <w:p w14:paraId="2B61A45E" w14:textId="77777777" w:rsidR="00B907DB" w:rsidRDefault="00B9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BD8B0" w14:textId="77777777" w:rsidR="00B907DB" w:rsidRDefault="00B907DB">
      <w:r>
        <w:separator/>
      </w:r>
    </w:p>
  </w:footnote>
  <w:footnote w:type="continuationSeparator" w:id="0">
    <w:p w14:paraId="4D167AFB" w14:textId="77777777" w:rsidR="00B907DB" w:rsidRDefault="00B9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B5BE7"/>
    <w:rsid w:val="000C42E5"/>
    <w:rsid w:val="000C552A"/>
    <w:rsid w:val="00123F64"/>
    <w:rsid w:val="00131C1D"/>
    <w:rsid w:val="00132C83"/>
    <w:rsid w:val="0016465E"/>
    <w:rsid w:val="001E4BD1"/>
    <w:rsid w:val="001F54A2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839AE"/>
    <w:rsid w:val="004A0CB8"/>
    <w:rsid w:val="004D7DCB"/>
    <w:rsid w:val="00557A6D"/>
    <w:rsid w:val="00590BF8"/>
    <w:rsid w:val="006761F4"/>
    <w:rsid w:val="006E0FCB"/>
    <w:rsid w:val="006E2603"/>
    <w:rsid w:val="007148A8"/>
    <w:rsid w:val="00725234"/>
    <w:rsid w:val="00751C16"/>
    <w:rsid w:val="00774B84"/>
    <w:rsid w:val="007870B2"/>
    <w:rsid w:val="007912B3"/>
    <w:rsid w:val="007A5169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64A4D"/>
    <w:rsid w:val="00A676B9"/>
    <w:rsid w:val="00AE5CFA"/>
    <w:rsid w:val="00AF7E95"/>
    <w:rsid w:val="00B31DBE"/>
    <w:rsid w:val="00B50AE0"/>
    <w:rsid w:val="00B537C4"/>
    <w:rsid w:val="00B83EF9"/>
    <w:rsid w:val="00B907DB"/>
    <w:rsid w:val="00BA64C4"/>
    <w:rsid w:val="00BC5F3E"/>
    <w:rsid w:val="00BD3494"/>
    <w:rsid w:val="00BF58EF"/>
    <w:rsid w:val="00C75C43"/>
    <w:rsid w:val="00CA0B36"/>
    <w:rsid w:val="00CE1062"/>
    <w:rsid w:val="00CF1420"/>
    <w:rsid w:val="00CF5BC8"/>
    <w:rsid w:val="00D3234E"/>
    <w:rsid w:val="00D65F12"/>
    <w:rsid w:val="00DC159E"/>
    <w:rsid w:val="00DD0A4A"/>
    <w:rsid w:val="00DD36A6"/>
    <w:rsid w:val="00DE42DB"/>
    <w:rsid w:val="00E041D8"/>
    <w:rsid w:val="00E34961"/>
    <w:rsid w:val="00E62EF9"/>
    <w:rsid w:val="00E90625"/>
    <w:rsid w:val="00EC2BD8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2024-11-06T18:07:00Z</cp:lastPrinted>
  <dcterms:created xsi:type="dcterms:W3CDTF">2024-11-07T18:59:00Z</dcterms:created>
  <dcterms:modified xsi:type="dcterms:W3CDTF">2024-11-07T18:59:00Z</dcterms:modified>
</cp:coreProperties>
</file>